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416F" w14:textId="2C0CA062" w:rsidR="00DA19E9" w:rsidRDefault="0086747E">
      <w:pPr>
        <w:snapToGrid w:val="0"/>
        <w:spacing w:line="360" w:lineRule="auto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96376F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油</w:t>
      </w:r>
      <w:r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藏工程方法及应用技术培训班</w:t>
      </w:r>
    </w:p>
    <w:p w14:paraId="046BF846" w14:textId="114A81B1" w:rsidR="00DA19E9" w:rsidRDefault="0086747E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 w:rsidR="0096376F">
        <w:rPr>
          <w:rFonts w:ascii="宋体" w:eastAsia="宋体" w:hAnsi="宋体" w:cs="宋体" w:hint="eastAsia"/>
          <w:sz w:val="24"/>
          <w:szCs w:val="24"/>
        </w:rPr>
        <w:t>HXPX2024-03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项目类别：高级培训</w:t>
      </w:r>
    </w:p>
    <w:tbl>
      <w:tblPr>
        <w:tblW w:w="15096" w:type="dxa"/>
        <w:tblLayout w:type="fixed"/>
        <w:tblLook w:val="04A0" w:firstRow="1" w:lastRow="0" w:firstColumn="1" w:lastColumn="0" w:noHBand="0" w:noVBand="1"/>
      </w:tblPr>
      <w:tblGrid>
        <w:gridCol w:w="817"/>
        <w:gridCol w:w="1300"/>
        <w:gridCol w:w="6428"/>
        <w:gridCol w:w="6551"/>
      </w:tblGrid>
      <w:tr w:rsidR="00DA19E9" w14:paraId="07236D00" w14:textId="77777777" w:rsidTr="001F3750">
        <w:trPr>
          <w:gridAfter w:val="1"/>
          <w:wAfter w:w="6551" w:type="dxa"/>
          <w:trHeight w:val="46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AB4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BADA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6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0067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DA19E9" w14:paraId="32C6BD43" w14:textId="77777777" w:rsidTr="00C0058E">
        <w:trPr>
          <w:gridAfter w:val="1"/>
          <w:wAfter w:w="6551" w:type="dxa"/>
          <w:trHeight w:val="9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CF5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198A" w14:textId="77777777" w:rsidR="00DA19E9" w:rsidRDefault="0086747E">
            <w:pPr>
              <w:widowControl/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培训目的</w:t>
            </w:r>
          </w:p>
          <w:p w14:paraId="29B0AAC3" w14:textId="77777777" w:rsidR="00DA19E9" w:rsidRDefault="00DA19E9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B654" w14:textId="5EE8F4F7" w:rsidR="00DA19E9" w:rsidRDefault="0086747E">
            <w:pPr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系统地进行实用油藏工程原理及应用技术的培训，旨在让学员全面掌握实用的油藏工程方法和原理，提高油藏工程方案设计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水平，提升油藏动态分析</w:t>
            </w:r>
            <w:r w:rsidR="000C0829"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、综合治理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与管理水平。</w:t>
            </w:r>
          </w:p>
        </w:tc>
      </w:tr>
      <w:tr w:rsidR="00DA19E9" w14:paraId="31301943" w14:textId="77777777">
        <w:trPr>
          <w:gridAfter w:val="1"/>
          <w:wAfter w:w="6551" w:type="dxa"/>
          <w:trHeight w:val="87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9DA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0BF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参培对象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A434" w14:textId="7CF99C3C" w:rsidR="00DA19E9" w:rsidRDefault="0086747E">
            <w:pPr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从事油藏动态</w:t>
            </w:r>
            <w:r w:rsidR="00DB2305"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分析与管理工作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的相关技术人员和管理人员，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油田研究院与采油厂从事油藏工程的科研人员与管理人员。</w:t>
            </w:r>
          </w:p>
        </w:tc>
      </w:tr>
      <w:tr w:rsidR="00DA19E9" w14:paraId="4C848563" w14:textId="77777777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5ED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6C9F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培训地点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DA18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西安</w:t>
            </w:r>
          </w:p>
        </w:tc>
      </w:tr>
      <w:tr w:rsidR="00DA19E9" w14:paraId="72D636F0" w14:textId="77777777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E096C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BC41A3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培训天数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2ED60A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5天</w:t>
            </w:r>
          </w:p>
        </w:tc>
      </w:tr>
      <w:tr w:rsidR="00DA19E9" w14:paraId="59A3388E" w14:textId="77777777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69864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10E9E7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时间安排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EA17E3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双方约定时间</w:t>
            </w:r>
          </w:p>
        </w:tc>
      </w:tr>
      <w:tr w:rsidR="00DA19E9" w14:paraId="591C0FB0" w14:textId="77777777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D784D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BCFE36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培训形式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712818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线下培训</w:t>
            </w:r>
          </w:p>
        </w:tc>
      </w:tr>
      <w:tr w:rsidR="00DA19E9" w14:paraId="7088A480" w14:textId="77777777">
        <w:trPr>
          <w:gridAfter w:val="1"/>
          <w:wAfter w:w="6551" w:type="dxa"/>
          <w:trHeight w:val="68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2AD27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97F52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讲师简介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663193" w14:textId="77777777" w:rsidR="00DA19E9" w:rsidRDefault="0086747E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世界范围选择本领域知名专家、经验丰富专家，一般职称为高级工程师以上人员。</w:t>
            </w:r>
          </w:p>
        </w:tc>
      </w:tr>
      <w:tr w:rsidR="00DA19E9" w14:paraId="246AD839" w14:textId="77777777">
        <w:trPr>
          <w:trHeight w:val="124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BA302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495BC4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授课方式</w:t>
            </w:r>
          </w:p>
          <w:p w14:paraId="29525874" w14:textId="77777777" w:rsidR="00DA19E9" w:rsidRDefault="00DA19E9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182358" w14:textId="5F9F40C2" w:rsidR="00DA19E9" w:rsidRDefault="0086747E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专家讲师采取理论和油田实例分析相结合的培训方式。要求参加学习的学员自带笔记本电脑，培训期间给每个学员提供油藏工程应用软件平台，供学员学习免费使用。</w:t>
            </w:r>
          </w:p>
        </w:tc>
        <w:tc>
          <w:tcPr>
            <w:tcW w:w="6551" w:type="dxa"/>
            <w:vAlign w:val="center"/>
          </w:tcPr>
          <w:p w14:paraId="5410D291" w14:textId="77777777" w:rsidR="00DA19E9" w:rsidRDefault="00DA19E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A19E9" w14:paraId="0FDEF112" w14:textId="77777777">
        <w:trPr>
          <w:gridAfter w:val="1"/>
          <w:wAfter w:w="6551" w:type="dxa"/>
          <w:trHeight w:val="520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5CA7D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65F7B3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培训内容简介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DC6326" w14:textId="59E05E7E" w:rsidR="00DA19E9" w:rsidRDefault="0086747E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油藏工程设计与基础：油藏地质建模方法、油藏动态储量计算方法、</w:t>
            </w:r>
            <w:r w:rsidR="00FB09F5">
              <w:rPr>
                <w:rFonts w:ascii="宋体" w:eastAsia="宋体" w:hAnsi="宋体" w:cs="宋体" w:hint="eastAsia"/>
                <w:kern w:val="0"/>
                <w:szCs w:val="21"/>
              </w:rPr>
              <w:t>复杂油藏动态储量计算方法、致密油和页岩油EUR技术方法，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油井产能评价方法、开发层系划分与组合方法、井网井距优化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与</w:t>
            </w:r>
            <w:r w:rsidR="00BF6C3C" w:rsidRPr="00BF6C3C">
              <w:rPr>
                <w:rFonts w:ascii="宋体" w:eastAsia="宋体" w:hAnsi="宋体" w:cs="宋体" w:hint="eastAsia"/>
                <w:kern w:val="0"/>
                <w:szCs w:val="21"/>
              </w:rPr>
              <w:t>调整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方法、注水方式优化方法</w:t>
            </w:r>
            <w:r w:rsidR="00543A9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543A94">
              <w:rPr>
                <w:rFonts w:ascii="宋体" w:eastAsia="宋体" w:hAnsi="宋体" w:cs="宋体" w:hint="eastAsia"/>
                <w:szCs w:val="21"/>
              </w:rPr>
              <w:t>PVT参数计算方法、</w:t>
            </w:r>
            <w:r w:rsidR="00543A94">
              <w:rPr>
                <w:rFonts w:ascii="宋体" w:eastAsia="宋体" w:hAnsi="宋体" w:cs="宋体" w:hint="eastAsia"/>
                <w:kern w:val="0"/>
                <w:szCs w:val="21"/>
              </w:rPr>
              <w:t>分层流量劈分方法</w:t>
            </w:r>
            <w:r w:rsidR="000D2A85">
              <w:rPr>
                <w:rFonts w:ascii="宋体" w:eastAsia="宋体" w:hAnsi="宋体" w:cs="宋体" w:hint="eastAsia"/>
                <w:kern w:val="0"/>
                <w:szCs w:val="21"/>
              </w:rPr>
              <w:t>、水驱采收率和压力保持水平等</w:t>
            </w:r>
            <w:r w:rsidR="00543A94">
              <w:rPr>
                <w:rFonts w:ascii="宋体" w:eastAsia="宋体" w:hAnsi="宋体" w:cs="宋体" w:hint="eastAsia"/>
                <w:kern w:val="0"/>
                <w:szCs w:val="21"/>
              </w:rPr>
              <w:t>开发指标概算方法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；油藏物质平衡方法，试井分析方法及其应用技术，常规和非常规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油井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现代生产数据分析方法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油田产量的递减规律及其应用技术，水驱特征规律分析方法，油藏数值模拟方法，油藏工程方案优化设计方法，工程地质一体化开发方案优化设计技术，</w:t>
            </w:r>
            <w:r w:rsidR="00BF6C3C" w:rsidRPr="00BF6C3C">
              <w:rPr>
                <w:rFonts w:ascii="宋体" w:eastAsia="宋体" w:hAnsi="宋体" w:cs="宋体" w:hint="eastAsia"/>
                <w:kern w:val="0"/>
                <w:szCs w:val="21"/>
              </w:rPr>
              <w:t>多段压裂水平井压裂压力分析技术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BF6C3C" w:rsidRPr="00520207">
              <w:rPr>
                <w:rFonts w:ascii="宋体" w:eastAsia="宋体" w:hAnsi="宋体" w:cs="宋体" w:hint="eastAsia"/>
                <w:kern w:val="0"/>
                <w:szCs w:val="21"/>
              </w:rPr>
              <w:t>压裂返排压力数据分析技术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BF6C3C" w:rsidRPr="00BF6C3C">
              <w:rPr>
                <w:rFonts w:ascii="宋体" w:eastAsia="宋体" w:hAnsi="宋体" w:cs="宋体" w:hint="eastAsia"/>
                <w:kern w:val="0"/>
                <w:szCs w:val="21"/>
              </w:rPr>
              <w:t>不同井距、不同水平段长度水平井开发效果评价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BF6C3C" w:rsidRPr="00BF6C3C">
              <w:rPr>
                <w:rFonts w:ascii="宋体" w:eastAsia="宋体" w:hAnsi="宋体" w:cs="宋体" w:hint="eastAsia"/>
                <w:kern w:val="0"/>
                <w:szCs w:val="21"/>
              </w:rPr>
              <w:t>合理生产工作制度优化设计</w:t>
            </w:r>
            <w:r w:rsidR="00BF6C3C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油藏经营管理</w:t>
            </w:r>
            <w:r w:rsidR="00BF6C3C" w:rsidRPr="00BF6C3C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20D46978" w14:textId="5B458D7F" w:rsidR="00DA19E9" w:rsidRDefault="0086747E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生产动态分析与管理方法：定量和定性地判断储层动用状况、注水效果评价、</w:t>
            </w:r>
            <w:r w:rsidR="00FF1240">
              <w:rPr>
                <w:rFonts w:ascii="宋体" w:eastAsia="宋体" w:hAnsi="宋体" w:cs="宋体" w:hint="eastAsia"/>
                <w:kern w:val="0"/>
                <w:szCs w:val="21"/>
              </w:rPr>
              <w:t>注聚合物和注CO</w:t>
            </w:r>
            <w:r w:rsidR="00FF124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FF1240">
              <w:rPr>
                <w:rFonts w:ascii="宋体" w:eastAsia="宋体" w:hAnsi="宋体" w:cs="宋体" w:hint="eastAsia"/>
                <w:kern w:val="0"/>
                <w:szCs w:val="21"/>
              </w:rPr>
              <w:t>效果评价、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措施效果评价、井间连通状况、注采平衡分析、注水开发油藏优势通道定量识别技术，油井产量变动原因分析方法，油气水井生产数据实时跟踪分析方法，注水开发油藏</w:t>
            </w:r>
            <w:r w:rsidR="00F27388" w:rsidRPr="00F27388">
              <w:rPr>
                <w:rFonts w:ascii="宋体" w:eastAsia="宋体" w:hAnsi="宋体" w:cs="宋体" w:hint="eastAsia"/>
                <w:kern w:val="0"/>
                <w:szCs w:val="21"/>
              </w:rPr>
              <w:t>配注模型与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动态配水管理方法，开发指标预测优化方法</w:t>
            </w:r>
            <w:r w:rsidR="001473D2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生产动态预警方法</w:t>
            </w:r>
            <w:r w:rsidR="005202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520207" w:rsidRPr="00520207"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r w:rsidR="00520207" w:rsidRPr="00520207">
              <w:rPr>
                <w:rFonts w:ascii="宋体" w:eastAsia="宋体" w:hAnsi="宋体" w:cs="宋体"/>
                <w:kern w:val="0"/>
                <w:szCs w:val="21"/>
              </w:rPr>
              <w:t>人工智能技术的</w:t>
            </w:r>
            <w:r w:rsidR="00520207" w:rsidRPr="00520207">
              <w:rPr>
                <w:rFonts w:ascii="宋体" w:eastAsia="宋体" w:hAnsi="宋体" w:cs="宋体" w:hint="eastAsia"/>
                <w:kern w:val="0"/>
                <w:szCs w:val="21"/>
              </w:rPr>
              <w:t>油井</w:t>
            </w:r>
            <w:r w:rsidR="00520207">
              <w:rPr>
                <w:rFonts w:ascii="宋体" w:eastAsia="宋体" w:hAnsi="宋体" w:cs="宋体" w:hint="eastAsia"/>
                <w:kern w:val="0"/>
                <w:szCs w:val="21"/>
              </w:rPr>
              <w:t>生产</w:t>
            </w:r>
            <w:r w:rsidR="00520207" w:rsidRPr="00520207">
              <w:rPr>
                <w:rFonts w:ascii="宋体" w:eastAsia="宋体" w:hAnsi="宋体" w:cs="宋体"/>
                <w:kern w:val="0"/>
                <w:szCs w:val="21"/>
              </w:rPr>
              <w:t>异常数据识别与自动</w:t>
            </w:r>
            <w:r w:rsidR="00520207" w:rsidRPr="00520207">
              <w:rPr>
                <w:rFonts w:ascii="宋体" w:eastAsia="宋体" w:hAnsi="宋体" w:cs="宋体" w:hint="eastAsia"/>
                <w:kern w:val="0"/>
                <w:szCs w:val="21"/>
              </w:rPr>
              <w:t>预警</w:t>
            </w:r>
            <w:r w:rsidR="00520207" w:rsidRPr="00520207">
              <w:rPr>
                <w:rFonts w:ascii="宋体" w:eastAsia="宋体" w:hAnsi="宋体" w:cs="宋体"/>
                <w:kern w:val="0"/>
                <w:szCs w:val="21"/>
              </w:rPr>
              <w:t>反馈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，抽油机</w:t>
            </w:r>
            <w:r w:rsidR="001473D2">
              <w:rPr>
                <w:rFonts w:ascii="宋体" w:eastAsia="宋体" w:hAnsi="宋体" w:cs="宋体" w:hint="eastAsia"/>
                <w:kern w:val="0"/>
                <w:szCs w:val="21"/>
              </w:rPr>
              <w:t>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间采周期优化技术和不稳定注水优化技术，油藏综合治理和措施决策管理方法</w:t>
            </w:r>
            <w:r w:rsidR="0086084B">
              <w:rPr>
                <w:rFonts w:ascii="宋体" w:eastAsia="宋体" w:hAnsi="宋体" w:cs="宋体" w:hint="eastAsia"/>
                <w:kern w:val="0"/>
                <w:szCs w:val="21"/>
              </w:rPr>
              <w:t>等。</w:t>
            </w:r>
            <w:r w:rsidR="005216B3">
              <w:rPr>
                <w:rFonts w:ascii="宋体" w:eastAsia="宋体" w:hAnsi="宋体" w:cs="宋体" w:hint="eastAsia"/>
                <w:kern w:val="0"/>
                <w:szCs w:val="21"/>
              </w:rPr>
              <w:t>对于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中石油</w:t>
            </w:r>
            <w:r w:rsidR="001473D2">
              <w:rPr>
                <w:rFonts w:ascii="宋体" w:eastAsia="宋体" w:hAnsi="宋体" w:cs="宋体" w:hint="eastAsia"/>
                <w:kern w:val="0"/>
                <w:szCs w:val="21"/>
              </w:rPr>
              <w:t>等单位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《油藏工程管理规定》</w:t>
            </w:r>
            <w:r w:rsidR="005216B3">
              <w:rPr>
                <w:rFonts w:ascii="宋体" w:eastAsia="宋体" w:hAnsi="宋体" w:cs="宋体" w:hint="eastAsia"/>
                <w:kern w:val="0"/>
                <w:szCs w:val="21"/>
              </w:rPr>
              <w:t>涉及的关键技术问题进行讲解。</w:t>
            </w:r>
          </w:p>
        </w:tc>
      </w:tr>
    </w:tbl>
    <w:p w14:paraId="76D2F629" w14:textId="77777777" w:rsidR="00DA19E9" w:rsidRDefault="00DA19E9">
      <w:pPr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DA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A51A" w14:textId="77777777" w:rsidR="00832048" w:rsidRDefault="00832048" w:rsidP="00A35F4F">
      <w:r>
        <w:separator/>
      </w:r>
    </w:p>
  </w:endnote>
  <w:endnote w:type="continuationSeparator" w:id="0">
    <w:p w14:paraId="31B58B02" w14:textId="77777777" w:rsidR="00832048" w:rsidRDefault="00832048" w:rsidP="00A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BC55" w14:textId="77777777" w:rsidR="00832048" w:rsidRDefault="00832048" w:rsidP="00A35F4F">
      <w:r>
        <w:separator/>
      </w:r>
    </w:p>
  </w:footnote>
  <w:footnote w:type="continuationSeparator" w:id="0">
    <w:p w14:paraId="04A9D58A" w14:textId="77777777" w:rsidR="00832048" w:rsidRDefault="00832048" w:rsidP="00A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54B"/>
    <w:multiLevelType w:val="multilevel"/>
    <w:tmpl w:val="0538654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07735C7"/>
    <w:multiLevelType w:val="hybridMultilevel"/>
    <w:tmpl w:val="67AE05CC"/>
    <w:lvl w:ilvl="0" w:tplc="A498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ZDUxYjdjMzdkNTgyMjMxNDc0YzM0NTBjODg2NzEifQ=="/>
  </w:docVars>
  <w:rsids>
    <w:rsidRoot w:val="00FF133A"/>
    <w:rsid w:val="0000323C"/>
    <w:rsid w:val="00013BC8"/>
    <w:rsid w:val="000173C0"/>
    <w:rsid w:val="000362BB"/>
    <w:rsid w:val="000967F1"/>
    <w:rsid w:val="000A3790"/>
    <w:rsid w:val="000A432A"/>
    <w:rsid w:val="000B15DD"/>
    <w:rsid w:val="000B207D"/>
    <w:rsid w:val="000C0829"/>
    <w:rsid w:val="000C3318"/>
    <w:rsid w:val="000D2A85"/>
    <w:rsid w:val="000E2979"/>
    <w:rsid w:val="000E2A3D"/>
    <w:rsid w:val="00102E47"/>
    <w:rsid w:val="001473D2"/>
    <w:rsid w:val="0015429E"/>
    <w:rsid w:val="0016601D"/>
    <w:rsid w:val="00173670"/>
    <w:rsid w:val="00192F8B"/>
    <w:rsid w:val="0019735D"/>
    <w:rsid w:val="001A04C8"/>
    <w:rsid w:val="001A0BFE"/>
    <w:rsid w:val="001B193C"/>
    <w:rsid w:val="001B522E"/>
    <w:rsid w:val="001C07DB"/>
    <w:rsid w:val="001C4311"/>
    <w:rsid w:val="001E0097"/>
    <w:rsid w:val="001F2C30"/>
    <w:rsid w:val="001F3750"/>
    <w:rsid w:val="001F4FE7"/>
    <w:rsid w:val="00205E1F"/>
    <w:rsid w:val="002060DB"/>
    <w:rsid w:val="0021080C"/>
    <w:rsid w:val="0021190A"/>
    <w:rsid w:val="0021703D"/>
    <w:rsid w:val="00241BC6"/>
    <w:rsid w:val="0025011F"/>
    <w:rsid w:val="00253989"/>
    <w:rsid w:val="00254408"/>
    <w:rsid w:val="002609F9"/>
    <w:rsid w:val="00284376"/>
    <w:rsid w:val="002848A5"/>
    <w:rsid w:val="00287716"/>
    <w:rsid w:val="002A14AD"/>
    <w:rsid w:val="002A7828"/>
    <w:rsid w:val="002C402B"/>
    <w:rsid w:val="002D0522"/>
    <w:rsid w:val="002D08E7"/>
    <w:rsid w:val="002D1FD6"/>
    <w:rsid w:val="002D6865"/>
    <w:rsid w:val="002E0478"/>
    <w:rsid w:val="002F45A4"/>
    <w:rsid w:val="002F517B"/>
    <w:rsid w:val="003066EE"/>
    <w:rsid w:val="00306A69"/>
    <w:rsid w:val="00306DC0"/>
    <w:rsid w:val="00315AEB"/>
    <w:rsid w:val="00320570"/>
    <w:rsid w:val="0032252D"/>
    <w:rsid w:val="0034301C"/>
    <w:rsid w:val="00343824"/>
    <w:rsid w:val="00355BF2"/>
    <w:rsid w:val="00356A80"/>
    <w:rsid w:val="0036501B"/>
    <w:rsid w:val="0037051B"/>
    <w:rsid w:val="00372BB5"/>
    <w:rsid w:val="00373C8F"/>
    <w:rsid w:val="00375CDC"/>
    <w:rsid w:val="00381062"/>
    <w:rsid w:val="00386DAD"/>
    <w:rsid w:val="00391B5E"/>
    <w:rsid w:val="003B1998"/>
    <w:rsid w:val="003C22B1"/>
    <w:rsid w:val="003C3230"/>
    <w:rsid w:val="003C6341"/>
    <w:rsid w:val="003D5968"/>
    <w:rsid w:val="00412BA9"/>
    <w:rsid w:val="00413223"/>
    <w:rsid w:val="004163BF"/>
    <w:rsid w:val="004356D5"/>
    <w:rsid w:val="00444086"/>
    <w:rsid w:val="00446CE1"/>
    <w:rsid w:val="00454CB2"/>
    <w:rsid w:val="004904C0"/>
    <w:rsid w:val="004A2F3A"/>
    <w:rsid w:val="004D318C"/>
    <w:rsid w:val="004D6C55"/>
    <w:rsid w:val="004E2FC8"/>
    <w:rsid w:val="004F59D3"/>
    <w:rsid w:val="004F5B03"/>
    <w:rsid w:val="00502F51"/>
    <w:rsid w:val="00507C0E"/>
    <w:rsid w:val="00513462"/>
    <w:rsid w:val="00520207"/>
    <w:rsid w:val="005216B3"/>
    <w:rsid w:val="00522175"/>
    <w:rsid w:val="00524658"/>
    <w:rsid w:val="00540435"/>
    <w:rsid w:val="00543A94"/>
    <w:rsid w:val="0055524B"/>
    <w:rsid w:val="00557940"/>
    <w:rsid w:val="00560EC7"/>
    <w:rsid w:val="005651AB"/>
    <w:rsid w:val="00573023"/>
    <w:rsid w:val="00583F8E"/>
    <w:rsid w:val="00587BF2"/>
    <w:rsid w:val="005A3411"/>
    <w:rsid w:val="005A7BF1"/>
    <w:rsid w:val="005B1AF5"/>
    <w:rsid w:val="005C34EC"/>
    <w:rsid w:val="005C4031"/>
    <w:rsid w:val="005C4A78"/>
    <w:rsid w:val="005D009C"/>
    <w:rsid w:val="005D00EE"/>
    <w:rsid w:val="005D33B9"/>
    <w:rsid w:val="005D3E26"/>
    <w:rsid w:val="005E4507"/>
    <w:rsid w:val="005E683B"/>
    <w:rsid w:val="00602887"/>
    <w:rsid w:val="00607C20"/>
    <w:rsid w:val="00615E07"/>
    <w:rsid w:val="00621090"/>
    <w:rsid w:val="006241B8"/>
    <w:rsid w:val="006357B7"/>
    <w:rsid w:val="00636545"/>
    <w:rsid w:val="0065230A"/>
    <w:rsid w:val="006609BE"/>
    <w:rsid w:val="006626D7"/>
    <w:rsid w:val="006B034E"/>
    <w:rsid w:val="006B0F77"/>
    <w:rsid w:val="006B49EB"/>
    <w:rsid w:val="006C4490"/>
    <w:rsid w:val="006D47C2"/>
    <w:rsid w:val="006E0E29"/>
    <w:rsid w:val="006E7954"/>
    <w:rsid w:val="007043C0"/>
    <w:rsid w:val="00705434"/>
    <w:rsid w:val="00720639"/>
    <w:rsid w:val="00720BB8"/>
    <w:rsid w:val="007275B3"/>
    <w:rsid w:val="00732219"/>
    <w:rsid w:val="0073710A"/>
    <w:rsid w:val="00744F1B"/>
    <w:rsid w:val="00771E55"/>
    <w:rsid w:val="00773030"/>
    <w:rsid w:val="00775CB7"/>
    <w:rsid w:val="0078281E"/>
    <w:rsid w:val="00787202"/>
    <w:rsid w:val="00793C91"/>
    <w:rsid w:val="007A209D"/>
    <w:rsid w:val="007A64AD"/>
    <w:rsid w:val="007A7CBB"/>
    <w:rsid w:val="007B591D"/>
    <w:rsid w:val="007C15D2"/>
    <w:rsid w:val="007C404C"/>
    <w:rsid w:val="00812892"/>
    <w:rsid w:val="008257C9"/>
    <w:rsid w:val="00826980"/>
    <w:rsid w:val="00827E4B"/>
    <w:rsid w:val="00832048"/>
    <w:rsid w:val="0084096B"/>
    <w:rsid w:val="0084117E"/>
    <w:rsid w:val="00842C3B"/>
    <w:rsid w:val="00854220"/>
    <w:rsid w:val="00856779"/>
    <w:rsid w:val="0086084B"/>
    <w:rsid w:val="0086518C"/>
    <w:rsid w:val="0086747E"/>
    <w:rsid w:val="00894E4D"/>
    <w:rsid w:val="008A6130"/>
    <w:rsid w:val="008C419E"/>
    <w:rsid w:val="008C4B21"/>
    <w:rsid w:val="008C75E8"/>
    <w:rsid w:val="008C77B3"/>
    <w:rsid w:val="008D16AF"/>
    <w:rsid w:val="008E0010"/>
    <w:rsid w:val="008E2CD9"/>
    <w:rsid w:val="008E6582"/>
    <w:rsid w:val="008F5577"/>
    <w:rsid w:val="00905A9D"/>
    <w:rsid w:val="009171D7"/>
    <w:rsid w:val="00941459"/>
    <w:rsid w:val="00943C66"/>
    <w:rsid w:val="009621CE"/>
    <w:rsid w:val="0096376F"/>
    <w:rsid w:val="00970904"/>
    <w:rsid w:val="009943CA"/>
    <w:rsid w:val="00995978"/>
    <w:rsid w:val="009A049E"/>
    <w:rsid w:val="009A0B1A"/>
    <w:rsid w:val="009A1ED9"/>
    <w:rsid w:val="009A409B"/>
    <w:rsid w:val="009B49B0"/>
    <w:rsid w:val="009B4BD9"/>
    <w:rsid w:val="009C122A"/>
    <w:rsid w:val="009C7D22"/>
    <w:rsid w:val="009D2466"/>
    <w:rsid w:val="009E5FE6"/>
    <w:rsid w:val="009F2A1E"/>
    <w:rsid w:val="009F5AFB"/>
    <w:rsid w:val="00A00BC6"/>
    <w:rsid w:val="00A0279D"/>
    <w:rsid w:val="00A03A89"/>
    <w:rsid w:val="00A03AC2"/>
    <w:rsid w:val="00A06CDE"/>
    <w:rsid w:val="00A23FBE"/>
    <w:rsid w:val="00A24173"/>
    <w:rsid w:val="00A245E9"/>
    <w:rsid w:val="00A35F4F"/>
    <w:rsid w:val="00A46543"/>
    <w:rsid w:val="00A53675"/>
    <w:rsid w:val="00A62B75"/>
    <w:rsid w:val="00A66C97"/>
    <w:rsid w:val="00A71F8C"/>
    <w:rsid w:val="00A82A92"/>
    <w:rsid w:val="00A876FD"/>
    <w:rsid w:val="00A92C6C"/>
    <w:rsid w:val="00A93578"/>
    <w:rsid w:val="00A96A34"/>
    <w:rsid w:val="00AA2B86"/>
    <w:rsid w:val="00AB4F98"/>
    <w:rsid w:val="00AB6233"/>
    <w:rsid w:val="00AC096E"/>
    <w:rsid w:val="00AC6550"/>
    <w:rsid w:val="00AD29AF"/>
    <w:rsid w:val="00AE31F8"/>
    <w:rsid w:val="00AE4997"/>
    <w:rsid w:val="00AF4FE3"/>
    <w:rsid w:val="00B06BC4"/>
    <w:rsid w:val="00B06D12"/>
    <w:rsid w:val="00B1193A"/>
    <w:rsid w:val="00B12C43"/>
    <w:rsid w:val="00B130EC"/>
    <w:rsid w:val="00B3724B"/>
    <w:rsid w:val="00B54700"/>
    <w:rsid w:val="00B55B0F"/>
    <w:rsid w:val="00B631C6"/>
    <w:rsid w:val="00B65064"/>
    <w:rsid w:val="00B850EC"/>
    <w:rsid w:val="00BB172D"/>
    <w:rsid w:val="00BC5CE5"/>
    <w:rsid w:val="00BC6C58"/>
    <w:rsid w:val="00BD7B11"/>
    <w:rsid w:val="00BE0E16"/>
    <w:rsid w:val="00BE5D3C"/>
    <w:rsid w:val="00BF6C3C"/>
    <w:rsid w:val="00BF7F77"/>
    <w:rsid w:val="00C0058E"/>
    <w:rsid w:val="00C12555"/>
    <w:rsid w:val="00C14D3B"/>
    <w:rsid w:val="00C20351"/>
    <w:rsid w:val="00C249C9"/>
    <w:rsid w:val="00C255D9"/>
    <w:rsid w:val="00C25B93"/>
    <w:rsid w:val="00C260D1"/>
    <w:rsid w:val="00C32BB9"/>
    <w:rsid w:val="00C3535E"/>
    <w:rsid w:val="00C35BC1"/>
    <w:rsid w:val="00C729E9"/>
    <w:rsid w:val="00C921EB"/>
    <w:rsid w:val="00C932EE"/>
    <w:rsid w:val="00C94456"/>
    <w:rsid w:val="00C958A6"/>
    <w:rsid w:val="00CB4F45"/>
    <w:rsid w:val="00CE16BE"/>
    <w:rsid w:val="00CF6966"/>
    <w:rsid w:val="00D055AF"/>
    <w:rsid w:val="00D104D0"/>
    <w:rsid w:val="00D22B87"/>
    <w:rsid w:val="00D250B8"/>
    <w:rsid w:val="00D327DE"/>
    <w:rsid w:val="00D36FC9"/>
    <w:rsid w:val="00D415CC"/>
    <w:rsid w:val="00D451F2"/>
    <w:rsid w:val="00D53762"/>
    <w:rsid w:val="00D57F62"/>
    <w:rsid w:val="00D6017F"/>
    <w:rsid w:val="00D73EC0"/>
    <w:rsid w:val="00D962B7"/>
    <w:rsid w:val="00DA19E9"/>
    <w:rsid w:val="00DA202D"/>
    <w:rsid w:val="00DA46EE"/>
    <w:rsid w:val="00DB2305"/>
    <w:rsid w:val="00DC2BE9"/>
    <w:rsid w:val="00DC6ADA"/>
    <w:rsid w:val="00DC731C"/>
    <w:rsid w:val="00DD5EB6"/>
    <w:rsid w:val="00DE2664"/>
    <w:rsid w:val="00DE4EDF"/>
    <w:rsid w:val="00DE51D5"/>
    <w:rsid w:val="00DF0E26"/>
    <w:rsid w:val="00DF1838"/>
    <w:rsid w:val="00E038B8"/>
    <w:rsid w:val="00E43D7C"/>
    <w:rsid w:val="00E56312"/>
    <w:rsid w:val="00E67777"/>
    <w:rsid w:val="00E85D1F"/>
    <w:rsid w:val="00E92116"/>
    <w:rsid w:val="00E97F06"/>
    <w:rsid w:val="00EA107B"/>
    <w:rsid w:val="00EB03FE"/>
    <w:rsid w:val="00EB2411"/>
    <w:rsid w:val="00EB2D52"/>
    <w:rsid w:val="00EB5C51"/>
    <w:rsid w:val="00EC4707"/>
    <w:rsid w:val="00ED0989"/>
    <w:rsid w:val="00ED1AC4"/>
    <w:rsid w:val="00EE0DAD"/>
    <w:rsid w:val="00EF0D67"/>
    <w:rsid w:val="00EF0E8E"/>
    <w:rsid w:val="00F014E5"/>
    <w:rsid w:val="00F07F31"/>
    <w:rsid w:val="00F133BA"/>
    <w:rsid w:val="00F27388"/>
    <w:rsid w:val="00F409ED"/>
    <w:rsid w:val="00F4365E"/>
    <w:rsid w:val="00F51840"/>
    <w:rsid w:val="00F52046"/>
    <w:rsid w:val="00F54866"/>
    <w:rsid w:val="00F660B7"/>
    <w:rsid w:val="00F752F7"/>
    <w:rsid w:val="00F978B9"/>
    <w:rsid w:val="00FB09F5"/>
    <w:rsid w:val="00FB2E92"/>
    <w:rsid w:val="00FD79A6"/>
    <w:rsid w:val="00FE5042"/>
    <w:rsid w:val="00FF1240"/>
    <w:rsid w:val="00FF133A"/>
    <w:rsid w:val="00FF3D3B"/>
    <w:rsid w:val="03E810AC"/>
    <w:rsid w:val="08135A2E"/>
    <w:rsid w:val="0B330D82"/>
    <w:rsid w:val="0CB67574"/>
    <w:rsid w:val="0FE95EB3"/>
    <w:rsid w:val="11E608FC"/>
    <w:rsid w:val="176A1687"/>
    <w:rsid w:val="17AE3C6A"/>
    <w:rsid w:val="17EF3A88"/>
    <w:rsid w:val="19C06BD2"/>
    <w:rsid w:val="19C534C4"/>
    <w:rsid w:val="1F291E28"/>
    <w:rsid w:val="27A40BE5"/>
    <w:rsid w:val="2C02412C"/>
    <w:rsid w:val="2C8D1C48"/>
    <w:rsid w:val="30915A7F"/>
    <w:rsid w:val="322748ED"/>
    <w:rsid w:val="33FC76B3"/>
    <w:rsid w:val="3B981EFE"/>
    <w:rsid w:val="3BFC64A2"/>
    <w:rsid w:val="3F464DDE"/>
    <w:rsid w:val="420C7B8D"/>
    <w:rsid w:val="45616DE1"/>
    <w:rsid w:val="45F2762F"/>
    <w:rsid w:val="46ED441B"/>
    <w:rsid w:val="48D65CE6"/>
    <w:rsid w:val="4BBB777F"/>
    <w:rsid w:val="4D0A29E9"/>
    <w:rsid w:val="56A000E9"/>
    <w:rsid w:val="582C5F09"/>
    <w:rsid w:val="5A4A5203"/>
    <w:rsid w:val="684352D5"/>
    <w:rsid w:val="689627C2"/>
    <w:rsid w:val="6CA778CF"/>
    <w:rsid w:val="6DE36C13"/>
    <w:rsid w:val="6EBE7FC3"/>
    <w:rsid w:val="744C3764"/>
    <w:rsid w:val="74890514"/>
    <w:rsid w:val="74AC5FB0"/>
    <w:rsid w:val="760D2A7F"/>
    <w:rsid w:val="777059BB"/>
    <w:rsid w:val="7BC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66B6"/>
  <w15:docId w15:val="{0850BB04-C76D-4252-ACC2-D16A6C48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637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3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97EC-00C2-44CC-ADC3-8CC5E7A5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Wang</dc:creator>
  <cp:lastModifiedBy>China</cp:lastModifiedBy>
  <cp:revision>3</cp:revision>
  <cp:lastPrinted>2023-12-07T04:22:00Z</cp:lastPrinted>
  <dcterms:created xsi:type="dcterms:W3CDTF">2024-02-21T02:36:00Z</dcterms:created>
  <dcterms:modified xsi:type="dcterms:W3CDTF">2024-02-21T02:38:00Z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8B3C0D69D25B44AFA37A7C43C3A43BC6_12</vt:lpwstr>
  </property>
</Properties>
</file>